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47" w:rsidRDefault="00B90147" w:rsidP="00B90147">
      <w:pPr>
        <w:pStyle w:val="a3"/>
      </w:pPr>
    </w:p>
    <w:p w:rsidR="00B90147" w:rsidRDefault="00B90147" w:rsidP="00B90147">
      <w:pPr>
        <w:pStyle w:val="a3"/>
      </w:pPr>
    </w:p>
    <w:p w:rsidR="00B90147" w:rsidRDefault="00B90147" w:rsidP="00B90147">
      <w:pPr>
        <w:pStyle w:val="a3"/>
      </w:pPr>
    </w:p>
    <w:p w:rsidR="00B90147" w:rsidRPr="00502328" w:rsidRDefault="00B90147" w:rsidP="00B90147">
      <w:pPr>
        <w:pStyle w:val="a3"/>
        <w:jc w:val="center"/>
        <w:rPr>
          <w:rFonts w:ascii="Cambria" w:hAnsi="Cambria"/>
          <w:b/>
          <w:color w:val="17365D"/>
          <w:sz w:val="56"/>
          <w:szCs w:val="56"/>
        </w:rPr>
      </w:pPr>
      <w:r w:rsidRPr="00502328">
        <w:rPr>
          <w:rFonts w:ascii="Cambria" w:hAnsi="Cambria"/>
          <w:b/>
          <w:color w:val="17365D"/>
          <w:sz w:val="56"/>
          <w:szCs w:val="56"/>
        </w:rPr>
        <w:t xml:space="preserve">Методические рекомендации </w:t>
      </w:r>
    </w:p>
    <w:p w:rsidR="00B90147" w:rsidRPr="00502328" w:rsidRDefault="00B90147" w:rsidP="00B90147">
      <w:pPr>
        <w:pStyle w:val="a3"/>
        <w:jc w:val="center"/>
        <w:rPr>
          <w:rFonts w:ascii="Cambria" w:hAnsi="Cambria"/>
          <w:b/>
          <w:color w:val="17365D"/>
          <w:sz w:val="56"/>
          <w:szCs w:val="56"/>
        </w:rPr>
      </w:pPr>
      <w:r w:rsidRPr="00502328">
        <w:rPr>
          <w:rFonts w:ascii="Cambria" w:hAnsi="Cambria"/>
          <w:b/>
          <w:color w:val="17365D"/>
          <w:sz w:val="56"/>
          <w:szCs w:val="56"/>
        </w:rPr>
        <w:t>для родителей</w:t>
      </w:r>
    </w:p>
    <w:p w:rsidR="00B90147" w:rsidRPr="00502328" w:rsidRDefault="00B90147" w:rsidP="00B90147">
      <w:pPr>
        <w:pStyle w:val="a3"/>
        <w:jc w:val="center"/>
        <w:rPr>
          <w:rFonts w:ascii="Cambria" w:hAnsi="Cambria"/>
          <w:sz w:val="56"/>
          <w:szCs w:val="56"/>
        </w:rPr>
      </w:pPr>
    </w:p>
    <w:p w:rsidR="00B90147" w:rsidRPr="00291CFE" w:rsidRDefault="00B90147" w:rsidP="00B90147">
      <w:pPr>
        <w:pStyle w:val="a3"/>
        <w:ind w:left="-993" w:right="-284"/>
        <w:jc w:val="center"/>
        <w:rPr>
          <w:rFonts w:ascii="Cambria" w:hAnsi="Cambria"/>
          <w:b/>
          <w:shadow/>
          <w:color w:val="C00000"/>
          <w:sz w:val="72"/>
          <w:szCs w:val="80"/>
        </w:rPr>
      </w:pPr>
      <w:r w:rsidRPr="00291CFE">
        <w:rPr>
          <w:rFonts w:ascii="Cambria" w:hAnsi="Cambria"/>
          <w:b/>
          <w:shadow/>
          <w:color w:val="C00000"/>
          <w:sz w:val="72"/>
          <w:szCs w:val="80"/>
        </w:rPr>
        <w:t>«</w:t>
      </w:r>
      <w:r>
        <w:rPr>
          <w:rFonts w:ascii="Cambria" w:hAnsi="Cambria"/>
          <w:b/>
          <w:shadow/>
          <w:color w:val="C00000"/>
          <w:sz w:val="72"/>
          <w:szCs w:val="80"/>
        </w:rPr>
        <w:t>Оздоровительная физкультура для детей</w:t>
      </w:r>
      <w:r w:rsidRPr="00291CFE">
        <w:rPr>
          <w:rFonts w:ascii="Cambria" w:hAnsi="Cambria"/>
          <w:b/>
          <w:shadow/>
          <w:color w:val="C00000"/>
          <w:sz w:val="72"/>
          <w:szCs w:val="80"/>
        </w:rPr>
        <w:t>»</w:t>
      </w:r>
    </w:p>
    <w:p w:rsidR="00B90147" w:rsidRDefault="00E41726" w:rsidP="00B90147">
      <w:pPr>
        <w:pStyle w:val="a3"/>
        <w:jc w:val="center"/>
        <w:rPr>
          <w:rFonts w:ascii="Cambria" w:hAnsi="Cambria"/>
          <w:sz w:val="52"/>
          <w:szCs w:val="52"/>
        </w:rPr>
      </w:pPr>
      <w:r>
        <w:rPr>
          <w:rFonts w:ascii="Cambria" w:hAnsi="Cambria"/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246720</wp:posOffset>
            </wp:positionH>
            <wp:positionV relativeFrom="paragraph">
              <wp:posOffset>252361</wp:posOffset>
            </wp:positionV>
            <wp:extent cx="5318494" cy="3987209"/>
            <wp:effectExtent l="19050" t="0" r="0" b="0"/>
            <wp:wrapNone/>
            <wp:docPr id="2" name="Рисунок 1" descr="http://ds154.nevinsk.ru/wp-content/uploads/2012/05/%D0%B7%D0%B0%D0%BD%D0%B8%D0%BC%D0%B0%D0%B5%D0%BC%D1%81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54.nevinsk.ru/wp-content/uploads/2012/05/%D0%B7%D0%B0%D0%BD%D0%B8%D0%BC%D0%B0%D0%B5%D0%BC%D1%81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39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center"/>
        <w:rPr>
          <w:rFonts w:ascii="Cambria" w:hAnsi="Cambria"/>
          <w:sz w:val="52"/>
          <w:szCs w:val="52"/>
        </w:rPr>
      </w:pPr>
    </w:p>
    <w:p w:rsidR="00B90147" w:rsidRDefault="00B90147" w:rsidP="00B90147">
      <w:pPr>
        <w:pStyle w:val="a3"/>
        <w:jc w:val="right"/>
        <w:rPr>
          <w:rFonts w:ascii="Cambria" w:hAnsi="Cambria"/>
          <w:b/>
          <w:color w:val="002060"/>
          <w:sz w:val="32"/>
          <w:szCs w:val="32"/>
        </w:rPr>
      </w:pPr>
    </w:p>
    <w:p w:rsidR="00B90147" w:rsidRDefault="00B90147" w:rsidP="00B90147">
      <w:pPr>
        <w:pStyle w:val="a3"/>
        <w:jc w:val="right"/>
        <w:rPr>
          <w:rFonts w:ascii="Cambria" w:hAnsi="Cambria"/>
          <w:b/>
          <w:color w:val="002060"/>
          <w:sz w:val="32"/>
          <w:szCs w:val="32"/>
        </w:rPr>
      </w:pPr>
    </w:p>
    <w:p w:rsidR="00B90147" w:rsidRDefault="00B90147" w:rsidP="00B90147">
      <w:pPr>
        <w:pStyle w:val="a3"/>
        <w:jc w:val="right"/>
        <w:rPr>
          <w:rFonts w:ascii="Cambria" w:hAnsi="Cambria"/>
          <w:b/>
          <w:color w:val="002060"/>
          <w:sz w:val="32"/>
          <w:szCs w:val="32"/>
        </w:rPr>
      </w:pPr>
    </w:p>
    <w:p w:rsidR="00B90147" w:rsidRDefault="00B90147" w:rsidP="00B90147">
      <w:pPr>
        <w:pStyle w:val="a3"/>
        <w:jc w:val="right"/>
        <w:rPr>
          <w:rFonts w:ascii="Cambria" w:hAnsi="Cambria"/>
          <w:b/>
          <w:color w:val="002060"/>
          <w:sz w:val="32"/>
          <w:szCs w:val="32"/>
        </w:rPr>
      </w:pPr>
    </w:p>
    <w:p w:rsidR="00B90147" w:rsidRPr="006F6528" w:rsidRDefault="00B90147" w:rsidP="00B90147">
      <w:pPr>
        <w:pStyle w:val="a3"/>
        <w:jc w:val="right"/>
        <w:rPr>
          <w:rFonts w:ascii="Cambria" w:hAnsi="Cambria"/>
          <w:b/>
          <w:color w:val="002060"/>
          <w:sz w:val="32"/>
          <w:szCs w:val="32"/>
        </w:rPr>
      </w:pPr>
      <w:r>
        <w:rPr>
          <w:rFonts w:ascii="Cambria" w:hAnsi="Cambria"/>
          <w:b/>
          <w:color w:val="002060"/>
          <w:sz w:val="32"/>
          <w:szCs w:val="32"/>
        </w:rPr>
        <w:t>Материал подготовил</w:t>
      </w:r>
      <w:r w:rsidRPr="006F6528">
        <w:rPr>
          <w:rFonts w:ascii="Cambria" w:hAnsi="Cambria"/>
          <w:b/>
          <w:color w:val="002060"/>
          <w:sz w:val="32"/>
          <w:szCs w:val="32"/>
        </w:rPr>
        <w:t>:</w:t>
      </w:r>
    </w:p>
    <w:p w:rsidR="00B90147" w:rsidRPr="006F6528" w:rsidRDefault="00B90147" w:rsidP="00B90147">
      <w:pPr>
        <w:pStyle w:val="a3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М. А. Глотов</w:t>
      </w:r>
      <w:r w:rsidRPr="006F6528">
        <w:rPr>
          <w:rFonts w:ascii="Cambria" w:hAnsi="Cambria"/>
          <w:sz w:val="32"/>
          <w:szCs w:val="32"/>
        </w:rPr>
        <w:t>,</w:t>
      </w:r>
    </w:p>
    <w:p w:rsidR="00B90147" w:rsidRPr="006F6528" w:rsidRDefault="00B90147" w:rsidP="00B90147">
      <w:pPr>
        <w:pStyle w:val="a3"/>
        <w:jc w:val="right"/>
        <w:rPr>
          <w:rFonts w:ascii="Cambria" w:hAnsi="Cambria"/>
          <w:sz w:val="32"/>
          <w:szCs w:val="32"/>
        </w:rPr>
      </w:pPr>
      <w:r w:rsidRPr="006F6528">
        <w:rPr>
          <w:rFonts w:ascii="Cambria" w:hAnsi="Cambria"/>
          <w:sz w:val="32"/>
          <w:szCs w:val="32"/>
        </w:rPr>
        <w:t xml:space="preserve">тренер </w:t>
      </w:r>
      <w:r>
        <w:rPr>
          <w:rFonts w:ascii="Cambria" w:hAnsi="Cambria"/>
          <w:sz w:val="32"/>
          <w:szCs w:val="32"/>
        </w:rPr>
        <w:t>по плаванию</w:t>
      </w:r>
      <w:r w:rsidRPr="006F6528">
        <w:rPr>
          <w:rFonts w:ascii="Cambria" w:hAnsi="Cambria"/>
          <w:sz w:val="32"/>
          <w:szCs w:val="32"/>
        </w:rPr>
        <w:t xml:space="preserve"> </w:t>
      </w:r>
    </w:p>
    <w:p w:rsidR="00B90147" w:rsidRPr="006F6528" w:rsidRDefault="00B90147" w:rsidP="00B90147">
      <w:pPr>
        <w:pStyle w:val="a3"/>
        <w:jc w:val="right"/>
        <w:rPr>
          <w:rFonts w:ascii="Cambria" w:hAnsi="Cambria"/>
          <w:sz w:val="32"/>
          <w:szCs w:val="32"/>
        </w:rPr>
      </w:pPr>
      <w:r w:rsidRPr="006F6528">
        <w:rPr>
          <w:rFonts w:ascii="Cambria" w:hAnsi="Cambria"/>
          <w:sz w:val="32"/>
          <w:szCs w:val="32"/>
        </w:rPr>
        <w:t>МБОУДОД ДЮЦ «Молодёжный центр»</w:t>
      </w:r>
    </w:p>
    <w:p w:rsidR="00B90147" w:rsidRDefault="00B90147" w:rsidP="00B90147">
      <w:pPr>
        <w:rPr>
          <w:rFonts w:ascii="Times New Roman" w:hAnsi="Times New Roman"/>
          <w:sz w:val="28"/>
          <w:szCs w:val="28"/>
        </w:rPr>
      </w:pPr>
    </w:p>
    <w:p w:rsidR="00B90147" w:rsidRDefault="00B90147" w:rsidP="00B90147">
      <w:pPr>
        <w:rPr>
          <w:rFonts w:ascii="Times New Roman" w:hAnsi="Times New Roman"/>
          <w:sz w:val="28"/>
          <w:szCs w:val="28"/>
        </w:rPr>
      </w:pPr>
    </w:p>
    <w:p w:rsidR="00B90147" w:rsidRPr="00B32C48" w:rsidRDefault="00B90147" w:rsidP="00B90147">
      <w:pPr>
        <w:ind w:firstLine="70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декабрь</w:t>
      </w:r>
      <w:r w:rsidRPr="00502328">
        <w:rPr>
          <w:rFonts w:ascii="Times New Roman" w:hAnsi="Times New Roman"/>
          <w:b/>
          <w:color w:val="002060"/>
          <w:sz w:val="28"/>
          <w:szCs w:val="28"/>
        </w:rPr>
        <w:t xml:space="preserve"> 201</w:t>
      </w:r>
      <w:r>
        <w:rPr>
          <w:rFonts w:ascii="Times New Roman" w:hAnsi="Times New Roman"/>
          <w:b/>
          <w:color w:val="002060"/>
          <w:sz w:val="28"/>
          <w:szCs w:val="28"/>
        </w:rPr>
        <w:t>4</w:t>
      </w:r>
      <w:r w:rsidRPr="00502328">
        <w:rPr>
          <w:rFonts w:ascii="Times New Roman" w:hAnsi="Times New Roman"/>
          <w:b/>
          <w:color w:val="002060"/>
          <w:sz w:val="28"/>
          <w:szCs w:val="28"/>
        </w:rPr>
        <w:t xml:space="preserve"> г.</w:t>
      </w:r>
    </w:p>
    <w:p w:rsidR="00C361F0" w:rsidRPr="00B90147" w:rsidRDefault="00B90147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82550</wp:posOffset>
            </wp:positionV>
            <wp:extent cx="3550920" cy="2369185"/>
            <wp:effectExtent l="19050" t="0" r="0" b="0"/>
            <wp:wrapTight wrapText="bothSides">
              <wp:wrapPolygon edited="0">
                <wp:start x="-116" y="0"/>
                <wp:lineTo x="-116" y="21363"/>
                <wp:lineTo x="21554" y="21363"/>
                <wp:lineTo x="21554" y="0"/>
                <wp:lineTo x="-116" y="0"/>
              </wp:wrapPolygon>
            </wp:wrapTight>
            <wp:docPr id="11" name="Рисунок 1" descr="http://fondshipulina.ru/news/images/108-3677bd757fca165baf7206462d409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shipulina.ru/news/images/108-3677bd757fca165baf7206462d4098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виды физической активности неодинаково влияют на различные системы в организме человека. Опыт приобщения миллионов людей к занятиям физкультурой и результаты научных исследований позволили сформулировать положение об «оздоровительной стоимости» тех или иных физкультурных занятий. В некоторых странах даже применяется «ценностная шкала», в которой виды двигательной активности расположены по их убывающему оздоровительному воздействию. Обо всем этом пойдет речь долее, а пока рассмотрим значение движений для нормального физического и психического развития детей.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 ребенка невозможно представить себе неподвижным, хотя сейчас, к сожалению, малоподвижных детей можно часто встретить среди школьников и даже дошкольников из-за резко снизившейся в последние годы физической нагрузки. Если дефицит двигательной активности у взрослых людей постепенно приводит к развитию патологических процессов и ухудшению здоровья, то для детей деятельность скелетной мускулатуры имеет жизненно важное значение. Движения необходимы ребенку, так как способствуют развитию его физиологических систем и, следовательно, определяют темп и характер нормального функционирования растущего организма.</w:t>
      </w:r>
    </w:p>
    <w:p w:rsidR="00C361F0" w:rsidRPr="00B90147" w:rsidRDefault="00B90147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122555</wp:posOffset>
            </wp:positionV>
            <wp:extent cx="3441065" cy="2297430"/>
            <wp:effectExtent l="19050" t="0" r="6985" b="0"/>
            <wp:wrapTight wrapText="bothSides">
              <wp:wrapPolygon edited="0">
                <wp:start x="-120" y="0"/>
                <wp:lineTo x="-120" y="21493"/>
                <wp:lineTo x="21644" y="21493"/>
                <wp:lineTo x="21644" y="0"/>
                <wp:lineTo x="-120" y="0"/>
              </wp:wrapPolygon>
            </wp:wrapTight>
            <wp:docPr id="12" name="Рисунок 4" descr="http://azov-stil.org.ua/foto/ozdorovlenie/lfk/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ov-stil.org.ua/foto/ozdorovlenie/lfk/DSC_01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активность положительно влияет на все психологические функции детей. Например, в исследованиях психологов показана прямая корреляционная связь характера двигательной активности с проявлениями восприятия, памятью, эмоциями и мышлением. Движения способствуют увеличению словарного разнообразия детской речи, более осмысленному пониманию слов, формированию понятий, что улучшает психическое состояние ребенка. Иными словами, двигательная активность не только создает энергетическую основу для нормального роста и развития, но и стимулирует формирование психических функций.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качествами, характеризующими физическое развитие человека, являются сила, быстрота, ловкость, гибкость и выносливость. Совершенствование каждого из этих качеств способствует и укреплению здоровья, но далеко не в одинаковой мере. Используя тяжелоатлетические упражнения, можно стать очень сильным, к чему стремятся многие подростки и юноши. Можно стать очень быстрым, тренируясь в беге на короткие дистанции. Наконец, очень неплохо стать ловким и гибким, применяя гимнастические и акробатические упражнения. Однако при всем этом не удается сформировать достаточную устойчивость к болезнетворным воздействиям. Известно много примеров, когда хорошо подготовленные тяжелоатлеты, гимнасты, бегуны-спринтеры и даже пловцы не участвовали в соревнованиях из-за... простуды!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Ученые пришли к выводу, что для эффективного оздоровления, профилактики массовых респираторных болезней необходимо тренировать и совершенствовать в первую очередь самое ценное в оздоровительном плане физическое качество — выносливость, которая в сочетании с закаливанием и другими компонентами здорового образа жизни обеспечит растущему организму надежный щит против многих болезней.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же упражнения способствуют повышению общей выносливости? Достигнуть ее высокого уровня можно, используя упражнения циклического характера, т.е. достаточно длительные, равномерные, повторяющиеся нагрузки. К циклическим упражнениям относятся бег, быстрая ходьба, плавание, бег на лыжах, езда на велосипеде, ритмическая гимнастика, а также, с определенными оговорками, такие виды спорта, как баскетбол, теннис, ручной мяч, футбол и др.</w:t>
      </w:r>
    </w:p>
    <w:p w:rsidR="00C361F0" w:rsidRPr="00B90147" w:rsidRDefault="00C361F0" w:rsidP="00C36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61F0" w:rsidRPr="00B90147" w:rsidRDefault="00C361F0" w:rsidP="00C36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Оздоровительный бег</w:t>
      </w:r>
    </w:p>
    <w:p w:rsidR="00C361F0" w:rsidRPr="00B90147" w:rsidRDefault="00C361F0" w:rsidP="00C36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61F0" w:rsidRPr="00B90147" w:rsidRDefault="00B90147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56515</wp:posOffset>
            </wp:positionV>
            <wp:extent cx="3113405" cy="3832225"/>
            <wp:effectExtent l="19050" t="0" r="0" b="0"/>
            <wp:wrapSquare wrapText="bothSides"/>
            <wp:docPr id="13" name="Рисунок 7" descr="http://www.schelkovo-gorod.ru/userfiles/image/NOV2014/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elkovo-gorod.ru/userfiles/image/NOV2014/DSC_01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Обратите внимание на последовательность перечисления упражнений — она соответствует степени их влияния на состояние здоровья. И не случайно оздоровительный бег и быстрая ходьба находятся на первом месте. Научные исследования и практика во многих странах мира убедительно доказали первенствующее оздоровительное влияние медленного бега на здоровье людей всех возрастов.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еще не знала такого явления, чтобы около 300 миллионов человек (как в настоящее- время, по подсчетам Всемирной организации здравоохранения) стали приверженцами оздоровительного бега. Доступный, не требующий особых затрат и имеющий не слишком много противопоказаний, бег со скоростью 8—10 км/ч для взрослых и б—8 км/ч для старших дошкольников и школьников оказался при правильном использовании эффективным оздоровительным средством, благоприятно воздействующим на все физиологические системы и психические функции.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многостороннем влиянии беговых упражнений имеется обширная литература. Правда, в отечественных источниках приводятся лишь элементарные сведения, относящиеся в основном к сердечно-сосудистой системе и дыханию. Поэтому приведем здесь некоторые результаты новейших зарубежных исследований.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Доказано, что бег улучшает кровоток во всех внутренних органах, включая мозг. Последнее особенно ценно, так как обеспечивает энергетическую базу для совершенствования мозговой регуляции и психической деятельности. Значительное улучшение обменных процессов у любителей джоггинга (так по-английски называете оздоровительный бег) происходит и за счет повышения микроциркуляции - кровотока в сосудах малого диаметра.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Заметные положительные изменения наблюдаются после систематических беговых занятий в состоянии нервной системы. Улучшаются зрение и слух, преобладает положительное эмоциональное состояние, значительно повышаются мыслительные </w:t>
      </w: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возможности, возрастает объем и лучше запоминается полученная информация. Очень редко возникают головные боли, улучшается сон, увеличивается умственная и физическая работоспособность. Все это, вероятно, наряду с улучшением мозгового кровотока обусловлено возрастанием в тканях мозга особых веществ — нейропентидов, составляющих биохимическую основу психической деятельности.</w:t>
      </w:r>
    </w:p>
    <w:p w:rsidR="00C361F0" w:rsidRPr="00B90147" w:rsidRDefault="000361DC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22860</wp:posOffset>
            </wp:positionV>
            <wp:extent cx="3924300" cy="2628900"/>
            <wp:effectExtent l="19050" t="0" r="0" b="0"/>
            <wp:wrapTight wrapText="bothSides">
              <wp:wrapPolygon edited="0">
                <wp:start x="-105" y="0"/>
                <wp:lineTo x="-105" y="21443"/>
                <wp:lineTo x="21600" y="21443"/>
                <wp:lineTo x="21600" y="0"/>
                <wp:lineTo x="-105" y="0"/>
              </wp:wrapPolygon>
            </wp:wrapTight>
            <wp:docPr id="14" name="Рисунок 10" descr="http://ufanovosti.ru/wp-content/uploads/2014/09/ufanovosti-kross-23-09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fanovosti.ru/wp-content/uploads/2014/09/ufanovosti-kross-23-09-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Беговые нагрузки благоприятно отражаются на деятельности эндокринной системы, обеспечивающей в числе других функций и нормальные процессы роста и развития, что очень важно для растущего организма.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и в какой мере оздоровительным бегом могут заниматься дети и подростки? Что касается последних, то, как показывает имеющийся многолетний опыт в ряде стран, никаких проблем здесь не возникает. В 1988 году в австралийском городе Брисбене (надо заметить, что «эпидемия» джоггинга началась в б0-х годах именно в Новой Зеландии и Австралии) я побывал на беговых занятиях школьников разных классов. Ежедневно перед уроками все учащиеся вместе с учителями бегали кросс (20---25 мин в начальных классах. 30 и более — в остальных) по пересеченной местности. Неоднократно участвуя в этих пробегах, я, имеющий 20-летний опыт оздоровительного бега, был удивлен замечательным уровнем выносливости и мальчиков и девочек- В беседах выяснилось, что большинство ребят начали бегать в дошкольном возрасте; в австралийских детских садах везде беговые занятия чередуются с плаванием.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работах советских специалистов также доказана возможность, целесообразность, высокая оздоровительная эффективность применения элементов бега на занятиях у 3—4-летних детей, а у детей более старшего возраста — бега уже в темпе 6—8 км/час.</w:t>
      </w:r>
    </w:p>
    <w:p w:rsidR="00C361F0" w:rsidRPr="00B90147" w:rsidRDefault="00C361F0" w:rsidP="00B901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Остановимся на методике приобщения ребенка-дошкольника к беговым упражнениям. Прежде всего надо преодолеть некоторую психологическую сложность. Ведь, в отличие от взрослого или подростка, «за здоровьем» малыш не побежит. Поэтому лучше проводить игры, в которых присутствовал бы в большом объеме бег, придумывая соответствующие роли для себя и для своего ребенка. Начинать эти беговые «забавы» можно уже с ребенком 3-летнего возраста, чередуя их с ходьбой, прыжками на одной и двух ногах, дыхательными гимнастическими упражнениями. Дистанцию первых пробежек — не более 40—50 м — повторять несколько раз за одно занятие. В сюжетных играх папа или мама могут изображать катер или автомобиль с ребенком-водителем. В беговые упражнения старших дошкольников и школьников следует включать соревновательные элементы.</w:t>
      </w:r>
    </w:p>
    <w:p w:rsidR="00C361F0" w:rsidRPr="00B90147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этих занятиях важно не допускать обычного стремления детей к ускорению, в противном случае из-за утомления эффект упражнений от этого снижается. Необходимо следить за постепенным увеличением нагрузки, которая регулируется повторением пробегаемой ребенком дистанции. У старших дошкольников можно постепенно переходить от пробежек в 150—200 м к дистанциям в 400—500 м. Если в детских садах правильно организованы занятия оздоровительным бегом, то их выпускники будут без особого напряжения пробегать 1,5—2 км. Так. на моих глазах группа пятилетних </w:t>
      </w: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австралийских детей пробежала дистанцию в 5 км, после чего мы вместе плавали в бассейне, и никаких признаков утомления у ребят не наблюдалось.</w:t>
      </w:r>
    </w:p>
    <w:p w:rsidR="00C361F0" w:rsidRPr="00B90147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 а каков результат таких беговых тренировок? Ответ однозначный: отличное физическое и психическое развитие и практически полное отсутствие респираторных заболеваний.</w:t>
      </w:r>
    </w:p>
    <w:p w:rsidR="00C361F0" w:rsidRPr="00B90147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Поскольку действующая программа воспитания в наших детских садах пока еще не предусматривает занятий бегом, задача родителей, желающих укрепить здоровье ребенка, состоит во введении бега в его режим дня. Как и когда это можно делать в условиях повсеместного дефицита времени? Прежде всего, по пути в детский сад и обратно. Это должны быть энергичные веселые прогулки в форме игр или шутливых соревнований с мамой или папой. Ну и. конечно, для беговых занятий надо использовать выходные и праздничные дни, особенно при выездах всей семьей за город.</w:t>
      </w:r>
    </w:p>
    <w:p w:rsidR="00C361F0" w:rsidRPr="00B90147" w:rsidRDefault="000361DC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46990</wp:posOffset>
            </wp:positionV>
            <wp:extent cx="3485515" cy="2317750"/>
            <wp:effectExtent l="19050" t="0" r="635" b="0"/>
            <wp:wrapTight wrapText="bothSides">
              <wp:wrapPolygon edited="0">
                <wp:start x="-118" y="0"/>
                <wp:lineTo x="-118" y="21482"/>
                <wp:lineTo x="21604" y="21482"/>
                <wp:lineTo x="21604" y="0"/>
                <wp:lineTo x="-118" y="0"/>
              </wp:wrapPolygon>
            </wp:wrapTight>
            <wp:docPr id="15" name="Рисунок 13" descr="http://cs419024.vk.me/v419024054/a8af/zi_qNRXG0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419024.vk.me/v419024054/a8af/zi_qNRXG04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Циклические беговые упражнения должны обязательно включаться в комплекс утренней зарядки для здоровых ребят начиная с 4—5-летнего возраста. Зарядку лучше проводить под музыку. Начиная с ходьбы на месте, далее после дыхательных гимнастических упражнений (с обязательным шумным выдохом, наклонами вперед и в стороны) дети вместе со взрослыми бегают в медленном темпе на дистанцию около 100 м (затем дистанцию постепенно увеличивают до 200 м). Бег чередуют с ходьбой и прыжками на одной и двух ногах. Зарядка заканчивается быстрой ходьбой с постепенно снижающимся темпом, дыхательными упражнениями и водными процедурами. По возможности зарядку следует проводить на открытом воздухе и в облегченной одежде.</w:t>
      </w:r>
    </w:p>
    <w:p w:rsidR="00C361F0" w:rsidRPr="00B90147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касается школьников, то в новой программе по физкультуре с ее ежедневными уроками беговые упражнения должны занять ведущее место.</w:t>
      </w:r>
      <w:r w:rsidR="000361DC" w:rsidRPr="000361DC">
        <w:t xml:space="preserve"> </w:t>
      </w:r>
    </w:p>
    <w:p w:rsidR="00C361F0" w:rsidRPr="00B90147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Другие циклические упражнения также обладают хорошим оздоровительным действием, хотя и уступают бегу. К ним, в частности, относятся быстрая ходьба в течение достаточно длительного (1,5—2ч) времени. Однако, прежде чем рассказать об оздоровительной ходьбе, необходимо хотя бы коротко поговорить о походке.</w:t>
      </w:r>
    </w:p>
    <w:p w:rsidR="00C361F0" w:rsidRPr="00B90147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сожалению, неправильная походка все чаще -наблюдается не только у малышей, но и у школьников. Она, в свою очередь, рано или поздно приводит к деформации стоп и позвоночника и ко многим другим заболеваниям. (Кстати, когда ребенок учится ходить, лучше его держать сзади за плечи, а не за руки, так как в этом случае возможен вывих. Для поддержки сзади за плечи нужно использовать специальные широкие ленты.) Родителям необходимо специально заниматься отработкой правильных движений ног и корпуса малышей при ходьбе. Выработке правильной походки способствует ходьба с выносом поочередно коленей вперед (спина прямая), с высоким подниманием ног, «солдатским шагом» (выбросом ног вперед и размахиванием в такт руками), с приседаниями и длинными шагами. Эффективное средство для укрепления мышц ног и улучшения их формы — ходьба босиком по мелководью вдоль реки или моря. При этом повышается кровогок, особенно в сосудах ног, создаются условия для роста мышц в длину и ширину, а попутно достигается отличный закаливающий эффект.</w:t>
      </w:r>
    </w:p>
    <w:p w:rsidR="00C361F0" w:rsidRDefault="00C361F0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меньшей заботы и внимания требует от родителей профилактика плоскостопия. Оно часто сопровождается болями и судорогами мышц при ходьбе, обычно слабо выражены или отсутствуют своды стопы. Самые полезные упражнения для </w:t>
      </w:r>
      <w:r w:rsidRPr="00B90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предупреждения плоскостопия — это ходьба на носках и босиком по неровной поверхности (песку, мелкой гальке), а также ходьба на наружных краях стоп с согнутыми пальцами, катание и захватывание шарика пальцами ног. Все эти упражнения выполняются в игровой или соревновательной форме.</w:t>
      </w:r>
    </w:p>
    <w:p w:rsidR="000361DC" w:rsidRPr="00B90147" w:rsidRDefault="000361DC" w:rsidP="000361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61F0" w:rsidRPr="000361DC" w:rsidRDefault="00C361F0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0361DC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Оздоровительная ходьба</w:t>
      </w:r>
    </w:p>
    <w:p w:rsidR="00C361F0" w:rsidRPr="00B90147" w:rsidRDefault="000361DC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0">
            <wp:simplePos x="0" y="0"/>
            <wp:positionH relativeFrom="column">
              <wp:posOffset>2245641</wp:posOffset>
            </wp:positionH>
            <wp:positionV relativeFrom="line">
              <wp:posOffset>134266</wp:posOffset>
            </wp:positionV>
            <wp:extent cx="3851201" cy="2626241"/>
            <wp:effectExtent l="19050" t="0" r="0" b="0"/>
            <wp:wrapSquare wrapText="bothSides"/>
            <wp:docPr id="3" name="Рисунок 3" descr="ozdorov-khodba_ofk-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zdorov-khodba_ofk-t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1" cy="262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Оздоровительная ходьба эффективно используется в семейных туристских походах, которые становятся все более популярными. В соответствии с правилами их организации в туристских походах разной сложности могут участвовать и подростки и даже малыши. (Последние, правда, совершают «поход» в основном у пап за спинами в специальных сидениях.) Такие походы благоприятно влияют на здоровье и взрослых и детей. Однако до отправления в поход ребенок должен быть обучен правильной технике ходьбы. Особого внимания и осторожности требует поход в лес. Ребенок должен научиться следить за впереди идущим, идти с опущенными руками и глядя под ноги.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похода с детьми дошкольного возраста не превышает 3—4 часов с остановками на привал после 50—60 минут ходьбы. При первых признаках начинающегося утомления (появление капризности, плаксивости) лучше остановиться для короткого отдыха, в течение которого дети могут выпить воды и поиграть.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обязанности взрослых участников походов входит умение оказать детям первую медицинскую помощь при травмах или повреждениях. Прежде всего, не впадая в панику, надо успокоить ребенка и правильно оценить ситуацию. У начинающих юных туристов часто бывают потертости ног. При легких повреждениях кожи эти участки смазывают йодом и накладывают на них стерильную повязку. При ушибах делают холодный компресс и дают покой на 10—15 минут. При растяжениях связок накладывают давящую повязку и крестообразно забинтовывают сустав. Сверху кладут грелку с холодной водой. При более серьезных травмах (вывихах и переломах) накладывают шину и как можно быстрее доставляют ребенка в лечебное учреждение.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0361DC" w:rsidRDefault="000361DC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hadow/>
          <w:noProof/>
          <w:color w:val="002060"/>
          <w:sz w:val="28"/>
          <w:szCs w:val="24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-83185</wp:posOffset>
            </wp:positionH>
            <wp:positionV relativeFrom="line">
              <wp:posOffset>135255</wp:posOffset>
            </wp:positionV>
            <wp:extent cx="3385820" cy="2530475"/>
            <wp:effectExtent l="19050" t="0" r="5080" b="0"/>
            <wp:wrapSquare wrapText="bothSides"/>
            <wp:docPr id="4" name="Рисунок 4" descr="ezda_na_velosipede_zdorovaja_semja_ofk-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zda_na_velosipede_zdorovaja_semja_ofk-t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0361DC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Езда на велосипеде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видов оздоровительных циклических упражнений — это езда на велосипеде, которая укрепляет мышцы ног и рук, развивает силу, ловкость и выносливость. Дети становятся более смелыми и настойчивыми. А сколько положительных эмоций возникает во время велопрогулок.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Езде на велосипеде также необходимо научиться еще в дошкольном возрасте. Велосипед </w:t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должен быть правильно подобран в соответствии с ростом ребенка. Высота седла и руля велосипеда регулируются так, чтобы нога при нажиме на педаль полностью выпрямлялась в колене, а ребенок сидел немного наклонившись вперед, но не горбился.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обучение, взрослый становится с правой стороны от велосипеда, берется одной рукой за ручку руля, а другой—за сиденье и начинает движение вперед. Ребенок, сидя на велосипеде, должен смотреть не вниз, а вперед, держаться за руль без излишнего напряжения. крутить педали, не отрывая от них ног. Спустя какое-то время взрослый может поддерживать велосипед уже только за седло; постепенно ребенок перейдет к самостоятельной езде.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0361DC" w:rsidRDefault="00C361F0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0361DC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Плавание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B90147" w:rsidRDefault="000361DC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-3175</wp:posOffset>
            </wp:positionV>
            <wp:extent cx="3250565" cy="2445385"/>
            <wp:effectExtent l="19050" t="0" r="6985" b="0"/>
            <wp:wrapSquare wrapText="bothSides"/>
            <wp:docPr id="5" name="Рисунок 5" descr="plavanie_deti_ofk-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vanie_deti_ofk-t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всех циклических видов спорта плавание отличается от других тем, что им можно заниматься чуть ли не с рождения. Возникшее более 20 лет тому назад движение под девизом «Плавать раньше, чем ходить» стало популярным во всем мире. (Некоторые специалисты, правда, считают «плавание младенцев» делом бесполезным, если не вредным — см- брошюру И. А. Дршавско-го «Ваш малыш может не болеть»— «Советский спорт», 1990.) И в то же время многие дети более старшего возраста, подростки, юноши и даже взрослые в пашей стране или вообще не умеют плавать или передвигаются в воде неправильно, не испытывая достаточных нагрузок, а стало быть, -плавают без особой пользы для здоровья.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Плавание, как и другие циклические упражнения, оказывает благотворное влияние на сердечно-сосудистую систему, способствуя увеличению ее мощности, экономичности, жизнедеятельности. При систематических занятиях плаванием улучшается терморегуляция, увеличивается интенсивность кровотока, укрепляются сердечные мышцы. Улучшается и газообмен, что весьма важно для полноценного развития растущего организма. (Но все это, конечно, только при достаточно верной технике плавания и правильпо1М дыхании.) Умеренные плавательные нагрузки оказывают благотворное воздействие на нервную систему, «снимая» утомление, улучшая сон и повышая работоспособность.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 может эффективно использоваться для предупреждения и даже лечения довольно распространенных среди современных детей и подростков нарушений осанки и сутулости. Так. при плавании брассом происходит выпрямление позвоночника. А у подростков, плавающих вольным стилем, обычно отмечаются высокие темпы роста.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Плавание, тренирующее и совершенствующее системы терморегуляции и дыхания, служит эффективным средством профилактики респираторных заболеваний.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известно, для того, чтобы уметь плавать, надо этому научиться. Существует ряд методик обучения плаванию детей разного возраста. Хороший опыт группового обучения детей дошкольного возраста в бассейнах-«лягушатниках» накоплен в ГДР, а соответствующее пособие Герхарда Левина «Плавайте с малышами» переведено на русский язык. Имеются и другие методические пособия по обучению детей плаванию, поэтому далее приводятся лишь общие соображения и советы родителям начинающих пловцов.</w:t>
      </w:r>
    </w:p>
    <w:p w:rsidR="00C361F0" w:rsidRPr="00B90147" w:rsidRDefault="000361DC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-18415</wp:posOffset>
            </wp:positionV>
            <wp:extent cx="3651885" cy="2732405"/>
            <wp:effectExtent l="19050" t="0" r="5715" b="0"/>
            <wp:wrapTight wrapText="bothSides">
              <wp:wrapPolygon edited="0">
                <wp:start x="-113" y="0"/>
                <wp:lineTo x="-113" y="21384"/>
                <wp:lineTo x="21634" y="21384"/>
                <wp:lineTo x="21634" y="0"/>
                <wp:lineTo x="-113" y="0"/>
              </wp:wrapPolygon>
            </wp:wrapTight>
            <wp:docPr id="16" name="Рисунок 16" descr="http://ezhikezhik.ru/images/reviews/luchshikh_chastnykh_detskikh_sadov_moskv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zhikezhik.ru/images/reviews/luchshikh_chastnykh_detskikh_sadov_moskvy_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 всегда следует с обеспечения безопасного пребывания ребенка в воде. Лучше всего использовать бассейн-«лягушатник» глубиной от 50 до 100 см, которые сейчас имеются при многих детских поликлиниках и в больших закрытых плавательных бассейнах. Оптимальная температура воды в бассейне около 27° С, при жаркой погоде вода в открытых бассейнах может быть и более низкой температуры (до 23° С). Длительность первых занятий зависит от поведения ребенка: при первых признаках появления легкого озноба и снижения внимания занятие нужно прервать, ребенку сделать теплый душ, после чего растереть полотенцем. Обычная длительность занятий в начале курса не превышает 7—8 минут с постепенным увеличением до 15—20. Детям до шести лет лучше учиться плавать нагими, как это принято, например, в ГДР. Ведь детский организм охлаждается быстрее, чем организм взрослых, а мокрая одежда дополнительно забирает тепло.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методике обучение плаванию делится на несколько этапов. Первый из них — и один из самых важных — заключается в проведении на суше упражнений, имитирующих основные плавательные движения. Это гребковые движения руками с поворотами головы, маховые движения прямыми ногами от бедра, не сгибая коленей, прогибы в позвоночнике в положении лежа и др. Детям очень нравится заключительное упражнение этого этапа, когда, сидя на бортике бассейна, они весело бьют по воде выпрямленными в коленях ногами.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этап — освоение ребенком пребывания в воде и обучение движениям в ней. Вначале ребенка обучают правильному положению тела при скольжении и нырянии, при этом взрослые поддерживают его за ноги или за руки. Самое трудное на данном этапе — это научить ребенка делать выдох в воду медленно и постепенно. Вначале такие упражнения выполняются, как и другие, на мелком месте и под команду взрослого «Выдох!». Овладение навыками выдоха в воду и первыми скольжениями с отталкиванием ногами от бортика бассейна —это итог обучения второго этапа.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этапе проводится обучение движениям ногами при плавании вольным стилем: ребенка при этом поддерживают за руки. Важно следить за тем, чтобы начинающий пловец не закрывал глаза в воде и смотрел прямо перед собой. Итог первых трех этапов — а это 3— 4 занятия — умение плыть с помощью ног, держа в руках резиновый круг или пенопластовую доску. Затем начинают обучать движениям рук и дыханию с поворотами головы на вдохе.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С 6—7-го занятия наступает новый этап обучения — полной координации плавательных движений сначала при задержке дыхания, а затем и при согласовании движений с дыханием. Дыхание при плавании имеет свои особенности. Продолжительность выдоха, выполняемого в воде, значительно превышает длительность вдоха; примерные соотношения --4:1 и даже 5 : 1. При плавании вольным стилем за один дыхательный цикл (вдох — выдох) пловец выполняет гребки правой и левой рукой и 4—6 движений ногами. Именно совершенствованию та ких координированных действий посвящаются последние занятия курса обучения плаванию, рассчитанного на 11— 12 «уроков». Разумеется, лучшие результаты в обучении дошкольников могут быть получены на занятиях со специалистом-инструктором.</w:t>
      </w:r>
    </w:p>
    <w:p w:rsidR="00C361F0" w:rsidRPr="00B90147" w:rsidRDefault="000361DC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45085</wp:posOffset>
            </wp:positionV>
            <wp:extent cx="3721100" cy="2785110"/>
            <wp:effectExtent l="19050" t="0" r="0" b="0"/>
            <wp:wrapTight wrapText="bothSides">
              <wp:wrapPolygon edited="0">
                <wp:start x="-111" y="0"/>
                <wp:lineTo x="-111" y="21423"/>
                <wp:lineTo x="21563" y="21423"/>
                <wp:lineTo x="21563" y="0"/>
                <wp:lineTo x="-111" y="0"/>
              </wp:wrapPolygon>
            </wp:wrapTight>
            <wp:docPr id="19" name="Рисунок 19" descr="http://www.udprf.ru/sites/default/files/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dprf.ru/sites/default/files/0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Тренировке и закреплению навыков плавания помогают игры на воде типа «Поймай меня» (бег в воде на мелком месте), «Лягушка» (прыжки на мелководье), «Дельфин» (погружение с головой в воду с последующим выскакиванием из нее по пояс), «Водолаз» (ныряния для доставания предметов со дна). Используются также надувные резиновые круги и пенопластовые плотики, на которых малыши плывут подгребая руками.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обучения плаванию школьников в целом построены на тех же принципах. Наиболее удобной, не требующей больших затрат времени, а также пригодной для массового обучения детей, например в пионерском лагере, представляется методика, разработанная доцентом Львовского политехнического института В. В. Пыжовым, которая буквально за несколько занятий (4—5) позволяет научить ребенка плавать с ластами. Привожу начальные упражнения этой методики.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 или лежа на скамейке у стены (покрытой кафелем или масляной краской и политой водой), дети выполняют поочередно движения ногами, как бы «красят» ластами стену. После нескольких повторений этого упражнения дети обычно уже могут плыть на спине с помощью одних ног, со страховкой в спасательном круге. Одновременно в комплекс утренней гимнастики включаются подводящие к плаванию упражнения (выполняемые на суше), а также производятся выдохи в воду (в тазике с водой» или «фонтанчики» воды, выпускаемые ребенком изо рта. Этой методикой пользуются во многих школах и лагерях Украины.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0361DC" w:rsidRDefault="00C361F0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8"/>
          <w:lang w:eastAsia="ru-RU"/>
        </w:rPr>
      </w:pPr>
      <w:r w:rsidRPr="000361DC">
        <w:rPr>
          <w:rFonts w:ascii="Times New Roman" w:eastAsia="Times New Roman" w:hAnsi="Times New Roman" w:cs="Times New Roman"/>
          <w:b/>
          <w:shadow/>
          <w:color w:val="002060"/>
          <w:sz w:val="28"/>
          <w:szCs w:val="28"/>
          <w:lang w:eastAsia="ru-RU"/>
        </w:rPr>
        <w:t>Спортивные игры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B90147" w:rsidRDefault="000361DC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2308860</wp:posOffset>
            </wp:positionH>
            <wp:positionV relativeFrom="line">
              <wp:posOffset>49530</wp:posOffset>
            </wp:positionV>
            <wp:extent cx="3727450" cy="2487930"/>
            <wp:effectExtent l="19050" t="0" r="6350" b="0"/>
            <wp:wrapSquare wrapText="bothSides"/>
            <wp:docPr id="6" name="Рисунок 6" descr="sportivnye_igry_deti_ofk-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ortivnye_igry_deti_ofk-t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Основу таких спортивных игр, как баскетбол, ручной мяч, теннис, футбол, бадминтон, также составляют оздоровительные упражнения циклического характера. Начинать заниматься ими могут и должны дети с дошкольного возраста, начиная с трех лет. Родители помогают детям в упражнениях с мячом — бросать и ловить его на разные расстояния одной или двумя руками, перебрасывать через натянутую на уровне роста ребенка веревку, бросать мяч в ящик пли. корзину, сначала находящуюся на земле, а потом подвешенную на высоте 1—1,5 м- Неплохо научить ребенка вести мяч по площадке, стуча им о землю,—подобно </w:t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тому, как это делают баскетболисты. Конечно, такие игры, как баскетбол или ручной мяч, в их сложности доступны детям более старшего возраста, однако играть в упрощенный мини-баскетбол могут и малыши. Доступны детям дошкольного возраста также мини-теннис и мини-бадминтон. Приставка «мини» в данном случае означает уменьшенные размеры: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ракеток, которые подбираются по весу и размеру в зависимости от возраста ребенка; во-вторых, площадок для игр (последние должны быть, конечно, ровными и свободными от лишних предметов). Самое главное — научить ребенка правильным движениям рук с максимальным по амплитуде и плавным замахом.</w:t>
      </w:r>
    </w:p>
    <w:p w:rsidR="00C361F0" w:rsidRPr="00B90147" w:rsidRDefault="000361DC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46355</wp:posOffset>
            </wp:positionV>
            <wp:extent cx="3340735" cy="2221865"/>
            <wp:effectExtent l="19050" t="0" r="0" b="0"/>
            <wp:wrapTight wrapText="bothSides">
              <wp:wrapPolygon edited="0">
                <wp:start x="-123" y="0"/>
                <wp:lineTo x="-123" y="21483"/>
                <wp:lineTo x="21555" y="21483"/>
                <wp:lineTo x="21555" y="0"/>
                <wp:lineTo x="-123" y="0"/>
              </wp:wrapPolygon>
            </wp:wrapTight>
            <wp:docPr id="22" name="Рисунок 22" descr="http://vgpu.org/sites/default/files/news/images/tn_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gpu.org/sites/default/files/news/images/tn_img_16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 в мини-теннис можно проводить даже с детьми 5—6 лет Для этого подходит любая ровная площадка в 2 раза меньше стандартной (10Х5 м или 12Х6 м). Ракетки можно сделать самим из ровной доски или толстой фанеры * Сетку (бадминтонную) натягивают на высоте 80 см от земли. Для игры используйте «лысые» мячи, отслужившие свой срок в большом теннисе, или обычные резиновые.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Вначале нужно научиться попадать ракеткой—ее центром —- по мячу. Лучше всего начать с самых простых упражнений. Держа ракетку перед собой параллельно поверхности площадки, нужно сделать подряд несколько ударов по мячу снизу, подбрасывая мяч ракеткой вверх. Такие же удары следует выполнить и другой стороной ракетки. Следующее упражнение — удары мячом о землю. Держа ракетку параллельно поверхности земли, учитесь отбивать мяч, отскочивший от нее. По мере освоения этого упражнения попробуйте выполнить его в движении — передвигаясь вперед, назад, вправо и влево, сначала шагом, затем бегом...</w:t>
      </w:r>
    </w:p>
    <w:p w:rsidR="00C361F0" w:rsidRPr="00B90147" w:rsidRDefault="00D94E3D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40005</wp:posOffset>
            </wp:positionV>
            <wp:extent cx="2330450" cy="3508375"/>
            <wp:effectExtent l="19050" t="0" r="0" b="0"/>
            <wp:wrapTight wrapText="bothSides">
              <wp:wrapPolygon edited="0">
                <wp:start x="-177" y="0"/>
                <wp:lineTo x="-177" y="21463"/>
                <wp:lineTo x="21541" y="21463"/>
                <wp:lineTo x="21541" y="0"/>
                <wp:lineTo x="-177" y="0"/>
              </wp:wrapPolygon>
            </wp:wrapTight>
            <wp:docPr id="25" name="Рисунок 25" descr="http://photo.7ya.ru/7ya-photo/2012/4/24/133530037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.7ya.ru/7ya-photo/2012/4/24/1335300375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бадминтон можно играть на любой ровной площадке без специального оборудования; дошкольники играют маленькими детскими ракетками. Важно научить ребенка правильно держать ручку ракетки. В исходном положении она находится перпендикулярно земле, пальцы охватывают ручку так, чтобы большой палец был слева.</w:t>
      </w:r>
    </w:p>
    <w:p w:rsidR="00C361F0" w:rsidRPr="00B90147" w:rsidRDefault="00C361F0" w:rsidP="00036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Вначале ребенок должен учиться «жонглировать» воланом, подбрасывая его ударами ракетки вверх и стараясь не уронить на землю. Затем эти упражнения выполняются с передвижениями по площадке.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Правильная стойка играющего в бадминтон: ноги слегка согнуты в коленях, левая немного впереди, ракетка в правой руке в перпендикулярном к земле положении и слегка приподнята. Удары по волану справа и слева производятся легкими движениями кисти руки. Для подачи (удар над головой) правая рука отводится вверх и назад (под углом 30—45°), левой рукой волан подбрасывается вверх, и, когда он будет находиться на расстоянии 25—30 см от ракетки, правая рука, выпрямляясь в локтевом суставе, резким движением кисти направляет волан вперед — вверх. </w:t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Научившись выполнению этих ударов, дети могут переходить к перебиванию волана через веревку (сетку), натянутую на высоте 110—115 см.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D94E3D" w:rsidRDefault="00C361F0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Ритмическая гимнастика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B90147" w:rsidRDefault="00D94E3D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1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19759</wp:posOffset>
            </wp:positionV>
            <wp:extent cx="4191443" cy="2466753"/>
            <wp:effectExtent l="19050" t="0" r="0" b="0"/>
            <wp:wrapTight wrapText="bothSides">
              <wp:wrapPolygon edited="0">
                <wp:start x="-98" y="0"/>
                <wp:lineTo x="-98" y="21352"/>
                <wp:lineTo x="21598" y="21352"/>
                <wp:lineTo x="21598" y="0"/>
                <wp:lineTo x="-98" y="0"/>
              </wp:wrapPolygon>
            </wp:wrapTight>
            <wp:docPr id="7" name="Рисунок 7" descr="/ozdorov-gimn-o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ozdorov-gimn-of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3" cy="246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 об оздоровительной роли циклических упражнений, нельзя не остановиться га одном из массовых увлечений взрослых, которое за последние годы по своей популярности, особенно среди женщин, успешно конкурирует с оздоровительным бегом. Речь идет о ритмической гимнастике, или аэробике.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рациональной организации таких занятий успешно решаются две задачи—приобретение красивой фигуры и укрепление физического и психического здоровья. Для этого необходимо включать в занятия достаточный объем (до 2/3) циклических упражнений (бег и прыжки), выполняемых преимущественно в напряженном тренировочном режиме (при частоте пульса у взрослых людей 120 уд/мин и более и у детей 150 и более). Целесообразно чередовать разные упражнения, но каждое из них выполнять не менее 12—16 раз. Обязательно включать в занятия (но не в комплекс) упражнения на расслабление. Выполнение такого аэробического комплекса способствует достижению хорошего оздоровительного эффекта, так как тренируется и совершенствуется выносливость — самое ценное для здоровья физическое качество.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 занятия ритмической гимнастикой можно и нужно в дошкольном возрасте. Однако предварительно следует выполнить цикл упражнений по укреплению свода стопы (профилактика плоскостопия), о чем выше уже говорилось. Затем элементы аэробики включаются в комплекс физкультурных занятий детей старшего и даже среднего дошкольного (4 года) возраста. Длительность таких «включений»—5—7 минут с постепенным увеличением до 15—20.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Интересна методика, предложенная для совместных занятий мам и дочек с 5-летнего возраста. (Кстати, опыт показал, что и мальчики этого возраста также с увлечением выполняют упражнения из танцевальной гимнастики.) Поскольку этот комплекс опубликован в периодическом издании, привожу некоторые упражнения из него. Перед их разучиванием ребенку напоминается содержание сказки «Белоснежка и семь гномов». Подбирается музыкальное сопровождение преимущественно с быстрыми ритмами. Кроме того, перед занятием комнату необходимо проветрить, температура воздуха не должна превышать 16-17°С.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выполняются танцевально в такт музыке, с веселым настроением и активным движением.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1. «Ходьба гномов». Ребенок идет на слегка согнутых в коленях ногах, попеременно ставя их носками наружу и внутрь, и как бы несет на плече «мешок с тяжелым грузом».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2. «Танец гномов». Ноги согнуты в коленях, руки на бедрах. Наклоны туловища в стороны с кивками головой.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3. «Белоснежна стирает». Покачивания в стороны — двойные и одинарные. «Белье» трут кулачками при двойном покачивании, при одинарном — «полоскают».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«Гномы приветствуют Белоснежку». Ноги согнуты в коленях, спина прямая. Хлопки по бедрам, подъемы рук вверх и прыжки.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5. «Тюлененок». Лежа животом на коврике, руки согнуты в локтях, подъемы головы и плеч с одновременным подтягиванием корпуса вверх. Затем скольжение ногами по коврику с подъемом и опусканием таза.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Веселые прыжки и бег на месте — вместе с мамой. Прыжки поочередно на одной ноге» затем на двух, бег с высоким подниманием колен в такт музыке.</w:t>
      </w:r>
      <w:r w:rsidR="00D94E3D" w:rsidRPr="00D94E3D">
        <w:t xml:space="preserve"> </w:t>
      </w:r>
    </w:p>
    <w:p w:rsidR="00C361F0" w:rsidRPr="00B90147" w:rsidRDefault="00D94E3D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93980</wp:posOffset>
            </wp:positionV>
            <wp:extent cx="3560445" cy="2668270"/>
            <wp:effectExtent l="19050" t="0" r="1905" b="0"/>
            <wp:wrapTight wrapText="bothSides">
              <wp:wrapPolygon edited="0">
                <wp:start x="-116" y="0"/>
                <wp:lineTo x="-116" y="21436"/>
                <wp:lineTo x="21612" y="21436"/>
                <wp:lineTo x="21612" y="0"/>
                <wp:lineTo x="-116" y="0"/>
              </wp:wrapPolygon>
            </wp:wrapTight>
            <wp:docPr id="28" name="Рисунок 28" descr="http://134.my1.ru/_nw/0/978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34.my1.ru/_nw/0/97823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комплекс можно постепенно включать и другие упражнения, менять порядок их выполнения. Важно, ' чтобы каждое упражнение повторялось неоднократно. Следует контролировать, особенно в начале занятий, пульс ребенка, хотя обычно можно не опасаться его высоких (до 170—180 уд/мин) параметров.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Великолепным оздоровительным средством в зимнее время служат лыжные прогулки. Многое из того, что было сказано выше о пользе медленного бега, относится и к лыжным тренировкам — ведь и их основу составляют циклические упражнения. Лыжные прогулки в лесу оказывают также положительное эмоциональное влияние: наслаждение зимним пейзажем, быстрыми спусками с гор и т. д. Добавим, что при ходьбе на лыжах в работе участвует большее, чем при беге, число мышц. Однако возникающий при беге антигравитационный эффект, способствующий притоку венозной крови от нижней половины тела в грудную полость, при ходьбе на лыжах мало выражен: это снижает её положительное влияние на сердечно-сосудистую деятельность.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D94E3D" w:rsidRDefault="00C361F0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Ходьба на лыжах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Прогулки на лыжах доступны уже детям с 3-летнего возраста. Лыжи и палки </w:t>
      </w:r>
      <w:r w:rsidR="00D94E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1" locked="0" layoutInCell="1" allowOverlap="0">
            <wp:simplePos x="0" y="0"/>
            <wp:positionH relativeFrom="column">
              <wp:posOffset>-306705</wp:posOffset>
            </wp:positionH>
            <wp:positionV relativeFrom="line">
              <wp:posOffset>391795</wp:posOffset>
            </wp:positionV>
            <wp:extent cx="3345180" cy="2519680"/>
            <wp:effectExtent l="19050" t="0" r="7620" b="0"/>
            <wp:wrapTight wrapText="bothSides">
              <wp:wrapPolygon edited="0">
                <wp:start x="-123" y="0"/>
                <wp:lineTo x="-123" y="21393"/>
                <wp:lineTo x="21649" y="21393"/>
                <wp:lineTo x="21649" y="0"/>
                <wp:lineTo x="-123" y="0"/>
              </wp:wrapPolygon>
            </wp:wrapTight>
            <wp:docPr id="8" name="Рисунок 8" descr="lyzhi_spsemja_ofk-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yzhi_spsemja_ofk-t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подбираются по росту ребенка:</w:t>
      </w:r>
      <w:r w:rsid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возрасте 3—5 лет длина лыж может превышать пост на 5—7 см, тогда как детям в возрасте 6 лет и старше 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подбираются лыжи, достигающие ладони его вытянутой вверх руки. Лыжные палки — немного ниже плеч. Размер ботинок таков, чтобы их можно было надевать без затруднений с 1—2 толстыми шерстяными носками.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бега ходьбе на лыжах детей надо обучать. Ведь, право, больно и 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обидно становится смотреть на школьников, большинство из которых очень неловко и неумело передвигаются на лыжах. 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главное и одновременно самое трудное — суметь заинтересовать ребенка, дать ему возможность </w:t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почувствовать удовольствие от скольжения на лыжах сначала по ровной снежной поверхности, потом по наклонной. Первые упражнения на снегу проводятся без палок и начинаются с обучения падению не вперед или назад, а на бок с разведением рук и стороны. Первые упражнения в обучении обычному способу ходьбы на лыжах — передвижение по прямой ступающим шагом с постепенным переходом к скольжению, когда лыжи не отрываются от лыжни. Полезным упражнением в первых тренировках является и буксировка па лыжах, когда ребенок держится за палки, которые тянет взрослый; при этом ноги у ребенка слегка согнуты в коленях, а корпус наклонен вперед. Затем ребенка обучают развороту на месте.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к скользящему шагу хорошо использовать накатанную лыжню,</w:t>
      </w:r>
      <w:r w:rsidR="00D94E3D" w:rsidRPr="00D94E3D">
        <w:t xml:space="preserve"> </w:t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идущую под небольшим уклоном. Вначале длина скользящего шага невелика, постепенно она возрастает — одновременно с темпом передвижения. Лишь после этого ребенку дают палки, и он постепенно обучается попеременному двухшажному ходу на лыжах, когда движения рук и ног чередуются как при ходьбе: при движении правой ноги вперед выдвигается левая рука и наоборот. Важно следить за тем, чтобы палка выносилась вперед и опускалась в снег впереди ступни. Затем переходят к обучению одновременному отталкиванию двумя палками с приподниманием на носки, посылкой корпуса вперед и выносом палок под прямым углом.</w:t>
      </w:r>
    </w:p>
    <w:p w:rsidR="00C361F0" w:rsidRPr="00B90147" w:rsidRDefault="00D94E3D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16510</wp:posOffset>
            </wp:positionV>
            <wp:extent cx="4137660" cy="2286000"/>
            <wp:effectExtent l="19050" t="0" r="0" b="0"/>
            <wp:wrapTight wrapText="bothSides">
              <wp:wrapPolygon edited="0">
                <wp:start x="-99" y="0"/>
                <wp:lineTo x="-99" y="21420"/>
                <wp:lineTo x="21580" y="21420"/>
                <wp:lineTo x="21580" y="0"/>
                <wp:lineTo x="-99" y="0"/>
              </wp:wrapPolygon>
            </wp:wrapTight>
            <wp:docPr id="31" name="Рисунок 31" descr="http://www.pochemuchki-5g.ru/attachments/Image/lyjniki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ochemuchki-5g.ru/attachments/Image/lyjniki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дошкольного возраста могут также обучаться преодолению некрутых подъемов (сначала «лесенкой», потом «елочкой») и небольших спусков. (Тяжесть тела перенесена немного вперед, ноги согнуты, но в коленях не напряжены, верхняя половина тела расслаблена.) На некрутых и недлинных спусках разучивается торможение «плугом» — это сведение носков лыж и коленей друг к другу и постановка лыж на внутренние ребра. Торможение поворотом лыж с опорой на палки—довольно трудное и осваивается далеко не всеми детьми.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детей скоростному «коньковому» ходу вряд ли целесообразно из-за его чрезмерной нагрузки на суставы ног.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для лыжных прогулок подбирается так, чтобы она не мешала движениям и не перегревала тело. Последнее правило очень важно соблюдать.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D94E3D" w:rsidRDefault="00D94E3D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b/>
          <w:shadow/>
          <w:noProof/>
          <w:color w:val="002060"/>
          <w:sz w:val="28"/>
          <w:szCs w:val="24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150495</wp:posOffset>
            </wp:positionH>
            <wp:positionV relativeFrom="line">
              <wp:posOffset>137795</wp:posOffset>
            </wp:positionV>
            <wp:extent cx="3350895" cy="2211070"/>
            <wp:effectExtent l="19050" t="0" r="1905" b="0"/>
            <wp:wrapSquare wrapText="bothSides"/>
            <wp:docPr id="9" name="Рисунок 9" descr="katanie_na_konk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tanie_na_konkakh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1F0" w:rsidRPr="00D94E3D"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  <w:t>Катание на коньках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Другим полезным циклическим упражнением, к сожалению, все более утрачивающим популярность, является бег на коньках. Пробудить интерес ребенка, дать ему возможность ощутить радость от быстрого скольжения по льду — главная задача родителей. Ботинки для коньков, в отличие от лыжных, </w:t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должны быть по размеру такими же, как обычная обувь, или на один номер больше. Сначала лучше использовать фигурные коньки.</w:t>
      </w: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условие успешного овладения коньками — постепенность в обучении основным движениям. Первые шаги на коньках лучше делать в помещении; при этом ребенка поддерживают руками. Ноги должны стоять прямо и не наклоняться внутрь.         При выходе на лед начинающий конькобежец обучается падению на бок без опоры на руки. Следующий этап — скольжение на параллельно поставленных коньках после короткого разбега при постоянной поддержке за руки. Затем ребенок учится разбегу и скольжению по прямой. Торможение выполняется разведением концов коньков в стороны или их сближением с отклонением корпуса назад. На последнем этане разучиваются повороты. Главное в них — перенос тяжести тела с внешнего ребра одного конька на внутреннее ребро другого.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D94E3D" w:rsidRDefault="00C361F0" w:rsidP="00C36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2060"/>
          <w:sz w:val="28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b/>
          <w:iCs/>
          <w:shadow/>
          <w:color w:val="002060"/>
          <w:sz w:val="28"/>
          <w:szCs w:val="24"/>
          <w:lang w:eastAsia="ru-RU"/>
        </w:rPr>
        <w:t>Горнолыжный спорт</w:t>
      </w:r>
    </w:p>
    <w:p w:rsidR="00C361F0" w:rsidRPr="00B90147" w:rsidRDefault="00C361F0" w:rsidP="00C36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1F0" w:rsidRPr="00B90147" w:rsidRDefault="00C361F0" w:rsidP="00D94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5734050" cy="2314575"/>
            <wp:effectExtent l="19050" t="0" r="0" b="0"/>
            <wp:wrapSquare wrapText="bothSides"/>
            <wp:docPr id="10" name="Рисунок 10" descr="gornolyzhnyj_sport_deti_ofk-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rnolyzhnyj_sport_deti_ofk-t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1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Рассказывая о физкультурных занятиях в зимнее время, нельзя не упомянуть горнолыжный спорт. К большому сожалению, он недостаточно популярен в нашей стране, особенно среди детей и подростков. Между тем опыт горнолыжников Кольского полуострова, Камчатки, Карпат и других регионов убедительно говорит о большой пользе занятий горнолыжным спортом для физического и психического здоровья детей и подростков.</w:t>
      </w:r>
    </w:p>
    <w:p w:rsidR="00C361F0" w:rsidRPr="00D94E3D" w:rsidRDefault="00C361F0" w:rsidP="00D94E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выше сказанного следует, что упражнения   в   игровой   форме   имеют   большое оздоровительное  значение,  но   постепенно   их   можно заменять  соревновательными  спортивными  упражнениями,</w:t>
      </w:r>
    </w:p>
    <w:p w:rsidR="00C361F0" w:rsidRPr="00D94E3D" w:rsidRDefault="00C361F0" w:rsidP="00C36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преимущественную роль в которых также  следует  отдавать циклическим.</w:t>
      </w:r>
    </w:p>
    <w:p w:rsidR="00C361F0" w:rsidRPr="00D94E3D" w:rsidRDefault="00C361F0" w:rsidP="00C36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Физические (как циклическое, так и  нециклическое) упражнения -эффективное средство не только профилактики, но  и  лечения  нарушений  осанкн.  Так,   при   кифозах («круглая спина», грудная клетка сужена,  плечи  опущены вперед и вниз) дети не могут стоять прямо даже в течение нескольких минут, я когда ребенок  сидит,  то  в  нижней части его  позвоночника  возникает  округление.  Дети  с таким заболеванием должны спать на спине без полушки, на достаточно жестком  матраце.  Они  не  должны  носить  и поднимать тяжелые предметы, а  также  сидеть  в  течение длительного  времени.  Сколиоз  —  боковое   искривление позвоночника — бывает истинным,  требующим  специального ортопедического лечения, и  ложным  (в  виде  сколиозной позы,  с  одним  плечом  выше   другого).   Обычно   это наблюдается у детей  с  гибким  позвоночником  и  слабой мускулатурой. Прекрасным профилактическим  средством  от этих  нарушений  служит  плавание:  для   предупреждения кифозов  лучше  плавать  стилем  брасс,  а  сколиозов  —</w:t>
      </w:r>
    </w:p>
    <w:p w:rsidR="00C361F0" w:rsidRPr="00D94E3D" w:rsidRDefault="00C361F0" w:rsidP="00C36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вольным стилем. С целью  улучшения  осанки  используются комплексы  гимнастических упражнений   с предметами: прогибание спины, наклоны и повороты туловища в стороны, бросание  мяча,  ходьба  на  четвереньках,  «велосипед». Полезно выполнять и такое  дыхательное  упражнение:  при подъеме на носках вдох  производится  через  нос,  живот надувается, при выдохе живот втягивается, спина прямая.</w:t>
      </w:r>
    </w:p>
    <w:p w:rsidR="00C361F0" w:rsidRPr="00D94E3D" w:rsidRDefault="00C361F0" w:rsidP="00C36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E3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Следует помнить, что правильное дыхание  —  вообще одно из  необходимых  условий  полноценного  физического развития  и  укрепления  здоровья  детей.  Прежде  всего ребенок должен научиться энергичному выдоху.  Необходимо также уметь правильно дышать через нос.</w:t>
      </w:r>
    </w:p>
    <w:p w:rsidR="00C361F0" w:rsidRPr="00C361F0" w:rsidRDefault="00C361F0" w:rsidP="00C361F0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C361F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      </w:t>
      </w:r>
    </w:p>
    <w:sectPr w:rsidR="00C361F0" w:rsidRPr="00C361F0" w:rsidSect="00B90147">
      <w:footerReference w:type="default" r:id="rId26"/>
      <w:pgSz w:w="11906" w:h="16838"/>
      <w:pgMar w:top="1134" w:right="850" w:bottom="1134" w:left="1701" w:header="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D77" w:rsidRDefault="00447D77" w:rsidP="00B90147">
      <w:pPr>
        <w:spacing w:after="0" w:line="240" w:lineRule="auto"/>
      </w:pPr>
      <w:r>
        <w:separator/>
      </w:r>
    </w:p>
  </w:endnote>
  <w:endnote w:type="continuationSeparator" w:id="1">
    <w:p w:rsidR="00447D77" w:rsidRDefault="00447D77" w:rsidP="00B90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30166"/>
      <w:docPartObj>
        <w:docPartGallery w:val="Page Numbers (Bottom of Page)"/>
        <w:docPartUnique/>
      </w:docPartObj>
    </w:sdtPr>
    <w:sdtContent>
      <w:p w:rsidR="00B90147" w:rsidRDefault="00957E24">
        <w:pPr>
          <w:pStyle w:val="a6"/>
        </w:pPr>
        <w:r>
          <w:rPr>
            <w:lang w:eastAsia="zh-TW"/>
          </w:rPr>
          <w:pict>
            <v:rect id="_x0000_s2049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2049" inset=",0,,0">
                <w:txbxContent>
                  <w:p w:rsidR="00B90147" w:rsidRDefault="00957E24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fldSimple w:instr=" PAGE   \* MERGEFORMAT ">
                      <w:r w:rsidR="00E41726" w:rsidRPr="00E41726">
                        <w:rPr>
                          <w:noProof/>
                          <w:color w:val="C0504D" w:themeColor="accent2"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D77" w:rsidRDefault="00447D77" w:rsidP="00B90147">
      <w:pPr>
        <w:spacing w:after="0" w:line="240" w:lineRule="auto"/>
      </w:pPr>
      <w:r>
        <w:separator/>
      </w:r>
    </w:p>
  </w:footnote>
  <w:footnote w:type="continuationSeparator" w:id="1">
    <w:p w:rsidR="00447D77" w:rsidRDefault="00447D77" w:rsidP="00B90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361F0"/>
    <w:rsid w:val="000361DC"/>
    <w:rsid w:val="00447D77"/>
    <w:rsid w:val="00682F1D"/>
    <w:rsid w:val="00957E24"/>
    <w:rsid w:val="00A663F1"/>
    <w:rsid w:val="00B90147"/>
    <w:rsid w:val="00C00E13"/>
    <w:rsid w:val="00C361F0"/>
    <w:rsid w:val="00CA68F7"/>
    <w:rsid w:val="00D94E3D"/>
    <w:rsid w:val="00E4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14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B90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0147"/>
  </w:style>
  <w:style w:type="paragraph" w:styleId="a6">
    <w:name w:val="footer"/>
    <w:basedOn w:val="a"/>
    <w:link w:val="a7"/>
    <w:uiPriority w:val="99"/>
    <w:semiHidden/>
    <w:unhideWhenUsed/>
    <w:rsid w:val="00B90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90147"/>
  </w:style>
  <w:style w:type="paragraph" w:styleId="a8">
    <w:name w:val="Balloon Text"/>
    <w:basedOn w:val="a"/>
    <w:link w:val="a9"/>
    <w:uiPriority w:val="99"/>
    <w:semiHidden/>
    <w:unhideWhenUsed/>
    <w:rsid w:val="00B9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0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5267</Words>
  <Characters>30027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юлия</cp:lastModifiedBy>
  <cp:revision>3</cp:revision>
  <cp:lastPrinted>2015-01-26T10:53:00Z</cp:lastPrinted>
  <dcterms:created xsi:type="dcterms:W3CDTF">2014-10-07T09:32:00Z</dcterms:created>
  <dcterms:modified xsi:type="dcterms:W3CDTF">2015-01-26T10:54:00Z</dcterms:modified>
</cp:coreProperties>
</file>